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DA3EF" w14:textId="77777777" w:rsidR="00A047B2" w:rsidRDefault="00A047B2" w:rsidP="00A047B2">
      <w:pPr>
        <w:pStyle w:val="Cm"/>
        <w:spacing w:before="120" w:after="120" w:line="320" w:lineRule="exact"/>
        <w:rPr>
          <w:rFonts w:ascii="PT Serif" w:hAnsi="PT Serif" w:cs="Arial"/>
          <w:sz w:val="28"/>
          <w:szCs w:val="28"/>
        </w:rPr>
      </w:pPr>
      <w:bookmarkStart w:id="0" w:name="_GoBack"/>
      <w:bookmarkEnd w:id="0"/>
    </w:p>
    <w:p w14:paraId="351E3048" w14:textId="4F9E8E15" w:rsidR="00E97999" w:rsidRDefault="00F62240" w:rsidP="00A047B2">
      <w:pPr>
        <w:pStyle w:val="Cm"/>
        <w:spacing w:before="120" w:after="120" w:line="320" w:lineRule="exact"/>
        <w:rPr>
          <w:rFonts w:ascii="PT Serif" w:hAnsi="PT Serif" w:cs="Arial"/>
          <w:sz w:val="28"/>
          <w:szCs w:val="28"/>
        </w:rPr>
      </w:pPr>
      <w:r w:rsidRPr="006C298E">
        <w:rPr>
          <w:rFonts w:ascii="PT Serif" w:hAnsi="PT Serif" w:cs="Arial"/>
          <w:sz w:val="28"/>
          <w:szCs w:val="28"/>
        </w:rPr>
        <w:t>Tájékoztatás</w:t>
      </w:r>
    </w:p>
    <w:p w14:paraId="18033F42" w14:textId="77777777" w:rsidR="00A047B2" w:rsidRPr="00A047B2" w:rsidRDefault="00A047B2" w:rsidP="006C298E">
      <w:pPr>
        <w:rPr>
          <w:lang w:val="hu-HU"/>
        </w:rPr>
      </w:pPr>
    </w:p>
    <w:p w14:paraId="7222A511" w14:textId="08E24C7E" w:rsidR="000806B0" w:rsidRPr="00EF0FFA" w:rsidRDefault="00947A6A" w:rsidP="00EF0FFA">
      <w:pPr>
        <w:spacing w:line="320" w:lineRule="exact"/>
        <w:jc w:val="center"/>
        <w:rPr>
          <w:rFonts w:ascii="PT Serif" w:eastAsia="Times New Roman" w:hAnsi="PT Serif" w:cs="Arial"/>
          <w:kern w:val="28"/>
          <w:sz w:val="24"/>
          <w:lang w:val="hu-HU"/>
        </w:rPr>
      </w:pPr>
      <w:r w:rsidRPr="00EF0FFA">
        <w:rPr>
          <w:rFonts w:ascii="PT Serif" w:eastAsia="Times New Roman" w:hAnsi="PT Serif" w:cs="Arial"/>
          <w:kern w:val="28"/>
          <w:sz w:val="24"/>
          <w:lang w:val="hu-HU"/>
        </w:rPr>
        <w:t>a Budapest III. ker., Kerék utca 12-14. szám alatti bölcsőde felújítás</w:t>
      </w:r>
      <w:r w:rsidR="000806B0" w:rsidRPr="00EF0FFA">
        <w:rPr>
          <w:rFonts w:ascii="PT Serif" w:eastAsia="Times New Roman" w:hAnsi="PT Serif" w:cs="Arial"/>
          <w:kern w:val="28"/>
          <w:sz w:val="24"/>
          <w:lang w:val="hu-HU"/>
        </w:rPr>
        <w:t xml:space="preserve">ával járó </w:t>
      </w:r>
      <w:r w:rsidR="00033101" w:rsidRPr="00EF0FFA">
        <w:rPr>
          <w:rFonts w:ascii="PT Serif" w:eastAsia="Times New Roman" w:hAnsi="PT Serif" w:cs="Arial"/>
          <w:kern w:val="28"/>
          <w:sz w:val="24"/>
          <w:lang w:val="hu-HU"/>
        </w:rPr>
        <w:t>víz</w:t>
      </w:r>
      <w:r w:rsidR="00EF0FFA" w:rsidRPr="00EF0FFA">
        <w:rPr>
          <w:rFonts w:ascii="PT Serif" w:eastAsia="Times New Roman" w:hAnsi="PT Serif" w:cs="Arial"/>
          <w:kern w:val="28"/>
          <w:sz w:val="24"/>
          <w:lang w:val="hu-HU"/>
        </w:rPr>
        <w:t>minőség vizsgálatról</w:t>
      </w:r>
      <w:r w:rsidR="00544D88">
        <w:rPr>
          <w:rFonts w:ascii="PT Serif" w:eastAsia="Times New Roman" w:hAnsi="PT Serif" w:cs="Arial"/>
          <w:kern w:val="28"/>
          <w:sz w:val="24"/>
          <w:lang w:val="hu-HU"/>
        </w:rPr>
        <w:t>, valamint a felújítás II. üteméről</w:t>
      </w:r>
    </w:p>
    <w:p w14:paraId="0A43AACF" w14:textId="77777777" w:rsidR="00EF0FFA" w:rsidRDefault="00EF0FFA" w:rsidP="00EF0FFA">
      <w:pPr>
        <w:spacing w:line="320" w:lineRule="exact"/>
        <w:jc w:val="center"/>
        <w:rPr>
          <w:rFonts w:ascii="PT Serif" w:eastAsia="Times New Roman" w:hAnsi="PT Serif" w:cs="Arial"/>
          <w:kern w:val="28"/>
          <w:sz w:val="22"/>
          <w:szCs w:val="22"/>
          <w:lang w:val="hu-HU"/>
        </w:rPr>
      </w:pPr>
    </w:p>
    <w:p w14:paraId="2178CE2D" w14:textId="24304816" w:rsidR="000806B0" w:rsidRDefault="00033101" w:rsidP="00EF0FFA">
      <w:pPr>
        <w:pStyle w:val="Cm"/>
        <w:spacing w:before="120" w:after="120" w:line="320" w:lineRule="exact"/>
        <w:jc w:val="both"/>
        <w:rPr>
          <w:rFonts w:ascii="PT Serif" w:hAnsi="PT Serif" w:cs="Arial"/>
          <w:b w:val="0"/>
          <w:bCs w:val="0"/>
          <w:sz w:val="22"/>
          <w:szCs w:val="22"/>
        </w:rPr>
      </w:pPr>
      <w:r>
        <w:rPr>
          <w:rFonts w:ascii="PT Serif" w:hAnsi="PT Serif" w:cs="Arial"/>
          <w:b w:val="0"/>
          <w:bCs w:val="0"/>
          <w:sz w:val="22"/>
          <w:szCs w:val="22"/>
        </w:rPr>
        <w:t>A</w:t>
      </w:r>
      <w:r w:rsidR="00E97999" w:rsidRPr="00CC6D0C">
        <w:rPr>
          <w:rFonts w:ascii="PT Serif" w:hAnsi="PT Serif" w:cs="Arial"/>
          <w:b w:val="0"/>
          <w:bCs w:val="0"/>
          <w:sz w:val="22"/>
          <w:szCs w:val="22"/>
        </w:rPr>
        <w:t xml:space="preserve"> </w:t>
      </w:r>
      <w:r w:rsidRPr="00033101">
        <w:rPr>
          <w:rFonts w:ascii="PT Serif" w:hAnsi="PT Serif" w:cs="Arial"/>
          <w:b w:val="0"/>
          <w:bCs w:val="0"/>
          <w:sz w:val="22"/>
          <w:szCs w:val="22"/>
        </w:rPr>
        <w:t>Kerék Bölcsőde</w:t>
      </w:r>
      <w:r>
        <w:rPr>
          <w:rFonts w:ascii="PT Serif" w:hAnsi="PT Serif" w:cs="Arial"/>
          <w:b w:val="0"/>
          <w:bCs w:val="0"/>
          <w:sz w:val="22"/>
          <w:szCs w:val="22"/>
        </w:rPr>
        <w:t xml:space="preserve"> </w:t>
      </w:r>
      <w:r w:rsidRPr="00033101">
        <w:rPr>
          <w:rFonts w:ascii="PT Serif" w:hAnsi="PT Serif" w:cs="Arial"/>
          <w:b w:val="0"/>
          <w:bCs w:val="0"/>
          <w:sz w:val="22"/>
          <w:szCs w:val="22"/>
        </w:rPr>
        <w:t xml:space="preserve">felújítására és férőhelybővítésére vonatkozó kivitelezési munkák </w:t>
      </w:r>
      <w:r w:rsidR="000806B0">
        <w:rPr>
          <w:rFonts w:ascii="PT Serif" w:hAnsi="PT Serif" w:cs="Arial"/>
          <w:b w:val="0"/>
          <w:bCs w:val="0"/>
          <w:sz w:val="22"/>
          <w:szCs w:val="22"/>
        </w:rPr>
        <w:t>része az új csoportszobától különálló, meglévő tejkony</w:t>
      </w:r>
      <w:r w:rsidR="00670971">
        <w:rPr>
          <w:rFonts w:ascii="PT Serif" w:hAnsi="PT Serif" w:cs="Arial"/>
          <w:b w:val="0"/>
          <w:bCs w:val="0"/>
          <w:sz w:val="22"/>
          <w:szCs w:val="22"/>
        </w:rPr>
        <w:t>h</w:t>
      </w:r>
      <w:r w:rsidR="000806B0">
        <w:rPr>
          <w:rFonts w:ascii="PT Serif" w:hAnsi="PT Serif" w:cs="Arial"/>
          <w:b w:val="0"/>
          <w:bCs w:val="0"/>
          <w:sz w:val="22"/>
          <w:szCs w:val="22"/>
        </w:rPr>
        <w:t>a padló és falburkolatainak cseréje is. A meglévő burkolatok eltávolítása során derült ki, hogy azok alatt nem élő vízvezetékek futnak, melyek</w:t>
      </w:r>
      <w:r w:rsidR="00670971">
        <w:rPr>
          <w:rFonts w:ascii="PT Serif" w:hAnsi="PT Serif" w:cs="Arial"/>
          <w:b w:val="0"/>
          <w:bCs w:val="0"/>
          <w:sz w:val="22"/>
          <w:szCs w:val="22"/>
        </w:rPr>
        <w:t>et</w:t>
      </w:r>
      <w:r w:rsidR="000806B0">
        <w:rPr>
          <w:rFonts w:ascii="PT Serif" w:hAnsi="PT Serif" w:cs="Arial"/>
          <w:b w:val="0"/>
          <w:bCs w:val="0"/>
          <w:sz w:val="22"/>
          <w:szCs w:val="22"/>
        </w:rPr>
        <w:t xml:space="preserve"> a vállalkozó elbontott és ledugózott. </w:t>
      </w:r>
    </w:p>
    <w:p w14:paraId="5D4EFC23" w14:textId="328A47D3" w:rsidR="000806B0" w:rsidRDefault="000806B0" w:rsidP="00EF0FFA">
      <w:pPr>
        <w:pStyle w:val="Cm"/>
        <w:spacing w:before="120" w:after="120" w:line="320" w:lineRule="exact"/>
        <w:jc w:val="both"/>
        <w:rPr>
          <w:rFonts w:ascii="PT Serif" w:hAnsi="PT Serif" w:cs="Arial"/>
          <w:b w:val="0"/>
          <w:bCs w:val="0"/>
          <w:sz w:val="22"/>
          <w:szCs w:val="22"/>
        </w:rPr>
      </w:pPr>
      <w:r>
        <w:rPr>
          <w:rFonts w:ascii="PT Serif" w:hAnsi="PT Serif" w:cs="Arial"/>
          <w:b w:val="0"/>
          <w:bCs w:val="0"/>
          <w:sz w:val="22"/>
          <w:szCs w:val="22"/>
        </w:rPr>
        <w:t xml:space="preserve">A tejkonyhában található csaptelepek hideg- és melegvizes, élő vízvezetékei a falon kívül futottak, azonban ezek elzáró szerelvényei olyan leromlottak voltak, hogy folyamatosan eresztették a vizet, áztatva a falazatot és a padlót. </w:t>
      </w:r>
    </w:p>
    <w:p w14:paraId="78A73888" w14:textId="46B80653" w:rsidR="00033101" w:rsidRDefault="000806B0" w:rsidP="00EF0FFA">
      <w:pPr>
        <w:pStyle w:val="Cm"/>
        <w:spacing w:before="120" w:after="120" w:line="320" w:lineRule="exact"/>
        <w:jc w:val="both"/>
        <w:rPr>
          <w:rFonts w:ascii="PT Serif" w:hAnsi="PT Serif" w:cs="Arial"/>
          <w:b w:val="0"/>
          <w:bCs w:val="0"/>
          <w:sz w:val="22"/>
          <w:szCs w:val="22"/>
        </w:rPr>
      </w:pPr>
      <w:r>
        <w:rPr>
          <w:rFonts w:ascii="PT Serif" w:hAnsi="PT Serif" w:cs="Arial"/>
          <w:b w:val="0"/>
          <w:bCs w:val="0"/>
          <w:sz w:val="22"/>
          <w:szCs w:val="22"/>
        </w:rPr>
        <w:t xml:space="preserve">A falon kívül vezetett vezetékek mögé nem tudott burkolni a </w:t>
      </w:r>
      <w:r w:rsidR="00033101">
        <w:rPr>
          <w:rFonts w:ascii="PT Serif" w:hAnsi="PT Serif" w:cs="Arial"/>
          <w:b w:val="0"/>
          <w:bCs w:val="0"/>
          <w:sz w:val="22"/>
          <w:szCs w:val="22"/>
        </w:rPr>
        <w:t xml:space="preserve">kivitelező </w:t>
      </w:r>
      <w:r>
        <w:rPr>
          <w:rFonts w:ascii="PT Serif" w:hAnsi="PT Serif" w:cs="Arial"/>
          <w:b w:val="0"/>
          <w:bCs w:val="0"/>
          <w:sz w:val="22"/>
          <w:szCs w:val="22"/>
        </w:rPr>
        <w:t xml:space="preserve">vállalkozó, mivel a burkolatok </w:t>
      </w:r>
      <w:r w:rsidR="00033101">
        <w:rPr>
          <w:rFonts w:ascii="PT Serif" w:hAnsi="PT Serif" w:cs="Arial"/>
          <w:b w:val="0"/>
          <w:bCs w:val="0"/>
          <w:sz w:val="22"/>
          <w:szCs w:val="22"/>
        </w:rPr>
        <w:t>fizikailag</w:t>
      </w:r>
      <w:r>
        <w:rPr>
          <w:rFonts w:ascii="PT Serif" w:hAnsi="PT Serif" w:cs="Arial"/>
          <w:b w:val="0"/>
          <w:bCs w:val="0"/>
          <w:sz w:val="22"/>
          <w:szCs w:val="22"/>
        </w:rPr>
        <w:t xml:space="preserve"> nem fértek el a vezetékek mögött. Erre hivatkozva, valamint a csaptelepeket tápláló vezetékek</w:t>
      </w:r>
      <w:r w:rsidR="00033101">
        <w:rPr>
          <w:rFonts w:ascii="PT Serif" w:hAnsi="PT Serif" w:cs="Arial"/>
          <w:b w:val="0"/>
          <w:bCs w:val="0"/>
          <w:sz w:val="22"/>
          <w:szCs w:val="22"/>
        </w:rPr>
        <w:t xml:space="preserve"> állapota</w:t>
      </w:r>
      <w:r>
        <w:rPr>
          <w:rFonts w:ascii="PT Serif" w:hAnsi="PT Serif" w:cs="Arial"/>
          <w:b w:val="0"/>
          <w:bCs w:val="0"/>
          <w:sz w:val="22"/>
          <w:szCs w:val="22"/>
        </w:rPr>
        <w:t xml:space="preserve"> </w:t>
      </w:r>
      <w:r w:rsidR="00033101">
        <w:rPr>
          <w:rFonts w:ascii="PT Serif" w:hAnsi="PT Serif" w:cs="Arial"/>
          <w:b w:val="0"/>
          <w:bCs w:val="0"/>
          <w:sz w:val="22"/>
          <w:szCs w:val="22"/>
        </w:rPr>
        <w:t xml:space="preserve">és </w:t>
      </w:r>
      <w:r>
        <w:rPr>
          <w:rFonts w:ascii="PT Serif" w:hAnsi="PT Serif" w:cs="Arial"/>
          <w:b w:val="0"/>
          <w:bCs w:val="0"/>
          <w:sz w:val="22"/>
          <w:szCs w:val="22"/>
        </w:rPr>
        <w:t xml:space="preserve">nem kellően tömített </w:t>
      </w:r>
      <w:r>
        <w:rPr>
          <w:rFonts w:ascii="PT Serif" w:hAnsi="PT Serif" w:cs="Arial"/>
          <w:b w:val="0"/>
          <w:bCs w:val="0"/>
          <w:sz w:val="22"/>
          <w:szCs w:val="22"/>
        </w:rPr>
        <w:lastRenderedPageBreak/>
        <w:t>csatlakozásai</w:t>
      </w:r>
      <w:r w:rsidR="00033101">
        <w:rPr>
          <w:rFonts w:ascii="PT Serif" w:hAnsi="PT Serif" w:cs="Arial"/>
          <w:b w:val="0"/>
          <w:bCs w:val="0"/>
          <w:sz w:val="22"/>
          <w:szCs w:val="22"/>
        </w:rPr>
        <w:t xml:space="preserve"> miatt </w:t>
      </w:r>
      <w:r>
        <w:rPr>
          <w:rFonts w:ascii="PT Serif" w:hAnsi="PT Serif" w:cs="Arial"/>
          <w:b w:val="0"/>
          <w:bCs w:val="0"/>
          <w:sz w:val="22"/>
          <w:szCs w:val="22"/>
        </w:rPr>
        <w:t xml:space="preserve">a vállalkozó a meglévő vezetékágak bontását, és falba süllyesztett új vezeték kiépítését javasolta. </w:t>
      </w:r>
    </w:p>
    <w:p w14:paraId="437F18D5" w14:textId="5DF96406" w:rsidR="00033101" w:rsidRPr="00544D88" w:rsidRDefault="002827BB" w:rsidP="00EF0FFA">
      <w:pPr>
        <w:pStyle w:val="Cm"/>
        <w:spacing w:before="120" w:after="120" w:line="320" w:lineRule="exact"/>
        <w:jc w:val="both"/>
        <w:rPr>
          <w:rFonts w:ascii="PT Serif" w:hAnsi="PT Serif" w:cs="Arial"/>
          <w:sz w:val="22"/>
          <w:szCs w:val="22"/>
        </w:rPr>
      </w:pPr>
      <w:r w:rsidRPr="00544D88">
        <w:rPr>
          <w:rFonts w:ascii="PT Serif" w:hAnsi="PT Serif" w:cs="Arial"/>
          <w:sz w:val="22"/>
          <w:szCs w:val="22"/>
        </w:rPr>
        <w:t xml:space="preserve">Mérlegelve a hálózat állapotát, az üzemeltetési és karbantartási tényezőket, a </w:t>
      </w:r>
      <w:r w:rsidR="00033101" w:rsidRPr="00544D88">
        <w:rPr>
          <w:rFonts w:ascii="PT Serif" w:hAnsi="PT Serif" w:cs="Arial"/>
          <w:sz w:val="22"/>
          <w:szCs w:val="22"/>
        </w:rPr>
        <w:t>projektet bonyolító Óbuda-Békásmegyer Városfejlesztő Nonprofit Kft. munkatársai a műszaki ellenőrökkel konzultálva</w:t>
      </w:r>
      <w:r w:rsidRPr="00544D88">
        <w:rPr>
          <w:rFonts w:ascii="PT Serif" w:hAnsi="PT Serif" w:cs="Arial"/>
          <w:sz w:val="22"/>
          <w:szCs w:val="22"/>
        </w:rPr>
        <w:t xml:space="preserve"> arra döntésre jutottak, hogy elfogadják a vállalkozó javaslatát az ágvezetékek átépítésre. </w:t>
      </w:r>
    </w:p>
    <w:p w14:paraId="101C65C0" w14:textId="53198006" w:rsidR="002827BB" w:rsidRDefault="000806B0" w:rsidP="00EF0FFA">
      <w:pPr>
        <w:pStyle w:val="Cm"/>
        <w:spacing w:before="120" w:after="120" w:line="320" w:lineRule="exact"/>
        <w:jc w:val="both"/>
        <w:rPr>
          <w:rFonts w:ascii="PT Serif" w:hAnsi="PT Serif" w:cs="Arial"/>
          <w:b w:val="0"/>
          <w:bCs w:val="0"/>
          <w:sz w:val="22"/>
          <w:szCs w:val="22"/>
        </w:rPr>
      </w:pPr>
      <w:r>
        <w:rPr>
          <w:rFonts w:ascii="PT Serif" w:hAnsi="PT Serif" w:cs="Arial"/>
          <w:b w:val="0"/>
          <w:bCs w:val="0"/>
          <w:sz w:val="22"/>
          <w:szCs w:val="22"/>
        </w:rPr>
        <w:t>Az új ágvezetékek beépítés</w:t>
      </w:r>
      <w:r w:rsidR="00670971">
        <w:rPr>
          <w:rFonts w:ascii="PT Serif" w:hAnsi="PT Serif" w:cs="Arial"/>
          <w:b w:val="0"/>
          <w:bCs w:val="0"/>
          <w:sz w:val="22"/>
          <w:szCs w:val="22"/>
        </w:rPr>
        <w:t>e</w:t>
      </w:r>
      <w:r>
        <w:rPr>
          <w:rFonts w:ascii="PT Serif" w:hAnsi="PT Serif" w:cs="Arial"/>
          <w:b w:val="0"/>
          <w:bCs w:val="0"/>
          <w:sz w:val="22"/>
          <w:szCs w:val="22"/>
        </w:rPr>
        <w:t>, azok meglévő hálózatra történő rákötése lehetőség</w:t>
      </w:r>
      <w:r w:rsidR="00670971">
        <w:rPr>
          <w:rFonts w:ascii="PT Serif" w:hAnsi="PT Serif" w:cs="Arial"/>
          <w:b w:val="0"/>
          <w:bCs w:val="0"/>
          <w:sz w:val="22"/>
          <w:szCs w:val="22"/>
        </w:rPr>
        <w:t>et</w:t>
      </w:r>
      <w:r>
        <w:rPr>
          <w:rFonts w:ascii="PT Serif" w:hAnsi="PT Serif" w:cs="Arial"/>
          <w:b w:val="0"/>
          <w:bCs w:val="0"/>
          <w:sz w:val="22"/>
          <w:szCs w:val="22"/>
        </w:rPr>
        <w:t xml:space="preserve"> teremtett arra, hogy a meglévő és az új hálózat közé beépített elzáró szerelvényekkel leszakaszolhatóvá vált a tejkonyha, </w:t>
      </w:r>
      <w:r w:rsidR="00033101">
        <w:rPr>
          <w:rFonts w:ascii="PT Serif" w:hAnsi="PT Serif" w:cs="Arial"/>
          <w:b w:val="0"/>
          <w:bCs w:val="0"/>
          <w:sz w:val="22"/>
          <w:szCs w:val="22"/>
        </w:rPr>
        <w:t>egyszerűsítve az üzemeltetést. Egy esetleg a tejkonyhában meghibásodó vezetékág vagy csaptelep meghibásodása esetén nem kell az egész épületben (óvodában és bölcsödében is) elzárni vagy leereszteni a vizet, üzemeltetés szempontjából tehát előnyösebb megoldás</w:t>
      </w:r>
      <w:r w:rsidR="002827BB">
        <w:rPr>
          <w:rFonts w:ascii="PT Serif" w:hAnsi="PT Serif" w:cs="Arial"/>
          <w:b w:val="0"/>
          <w:bCs w:val="0"/>
          <w:sz w:val="22"/>
          <w:szCs w:val="22"/>
        </w:rPr>
        <w:t>.</w:t>
      </w:r>
    </w:p>
    <w:p w14:paraId="65ACEEEE" w14:textId="0B653A7F" w:rsidR="00EF0FFA" w:rsidRDefault="00EF0FFA" w:rsidP="00EF0FFA">
      <w:pPr>
        <w:pStyle w:val="Cm"/>
        <w:spacing w:before="120" w:after="120" w:line="320" w:lineRule="exact"/>
        <w:jc w:val="both"/>
        <w:rPr>
          <w:rFonts w:ascii="PT Serif" w:hAnsi="PT Serif" w:cs="Arial"/>
          <w:b w:val="0"/>
          <w:bCs w:val="0"/>
          <w:sz w:val="22"/>
          <w:szCs w:val="22"/>
        </w:rPr>
      </w:pPr>
      <w:r w:rsidRPr="002827BB">
        <w:rPr>
          <w:rFonts w:ascii="PT Serif" w:hAnsi="PT Serif" w:cs="Arial"/>
          <w:b w:val="0"/>
          <w:bCs w:val="0"/>
          <w:sz w:val="22"/>
          <w:szCs w:val="22"/>
        </w:rPr>
        <w:t>Az épület</w:t>
      </w:r>
      <w:r>
        <w:rPr>
          <w:rFonts w:ascii="PT Serif" w:hAnsi="PT Serif" w:cs="Arial"/>
          <w:b w:val="0"/>
          <w:bCs w:val="0"/>
          <w:sz w:val="22"/>
          <w:szCs w:val="22"/>
        </w:rPr>
        <w:t xml:space="preserve">ben működő óvoda és bölcsőde egy vezetékhálózatról üzemel, </w:t>
      </w:r>
      <w:r w:rsidR="00670971">
        <w:rPr>
          <w:rFonts w:ascii="PT Serif" w:hAnsi="PT Serif" w:cs="Arial"/>
          <w:b w:val="0"/>
          <w:bCs w:val="0"/>
          <w:sz w:val="22"/>
          <w:szCs w:val="22"/>
        </w:rPr>
        <w:t>így</w:t>
      </w:r>
      <w:r>
        <w:rPr>
          <w:rFonts w:ascii="PT Serif" w:hAnsi="PT Serif" w:cs="Arial"/>
          <w:b w:val="0"/>
          <w:bCs w:val="0"/>
          <w:sz w:val="22"/>
          <w:szCs w:val="22"/>
        </w:rPr>
        <w:t xml:space="preserve"> nem lehetséges </w:t>
      </w:r>
      <w:r w:rsidR="00661525">
        <w:rPr>
          <w:rFonts w:ascii="PT Serif" w:hAnsi="PT Serif" w:cs="Arial"/>
          <w:b w:val="0"/>
          <w:bCs w:val="0"/>
          <w:sz w:val="22"/>
          <w:szCs w:val="22"/>
        </w:rPr>
        <w:t xml:space="preserve">a </w:t>
      </w:r>
      <w:r>
        <w:rPr>
          <w:rFonts w:ascii="PT Serif" w:hAnsi="PT Serif" w:cs="Arial"/>
          <w:b w:val="0"/>
          <w:bCs w:val="0"/>
          <w:sz w:val="22"/>
          <w:szCs w:val="22"/>
        </w:rPr>
        <w:t xml:space="preserve">leszakaszolásuk, ezért a vezeték hálózat megbontása az óvoda működését is befolyásolja. </w:t>
      </w:r>
    </w:p>
    <w:p w14:paraId="04E925F2" w14:textId="218A7D84" w:rsidR="002827BB" w:rsidRDefault="002827BB" w:rsidP="00EF0FFA">
      <w:pPr>
        <w:pStyle w:val="Cm"/>
        <w:spacing w:before="120" w:after="120" w:line="320" w:lineRule="exact"/>
        <w:jc w:val="both"/>
        <w:rPr>
          <w:rFonts w:ascii="PT Serif" w:hAnsi="PT Serif" w:cs="Arial"/>
          <w:b w:val="0"/>
          <w:bCs w:val="0"/>
          <w:sz w:val="22"/>
          <w:szCs w:val="22"/>
        </w:rPr>
      </w:pPr>
      <w:r>
        <w:rPr>
          <w:rFonts w:ascii="PT Serif" w:hAnsi="PT Serif" w:cs="Arial"/>
          <w:b w:val="0"/>
          <w:bCs w:val="0"/>
          <w:sz w:val="22"/>
          <w:szCs w:val="22"/>
        </w:rPr>
        <w:lastRenderedPageBreak/>
        <w:t xml:space="preserve">Az ANTSZ 2019.11.22-én kelt előzetes szakhatósági állásfoglalása szerint a </w:t>
      </w:r>
      <w:r w:rsidR="001B1E01">
        <w:rPr>
          <w:rFonts w:ascii="PT Serif" w:hAnsi="PT Serif" w:cs="Arial"/>
          <w:b w:val="0"/>
          <w:bCs w:val="0"/>
          <w:sz w:val="22"/>
          <w:szCs w:val="22"/>
        </w:rPr>
        <w:t>bölcsőde</w:t>
      </w:r>
      <w:r>
        <w:rPr>
          <w:rFonts w:ascii="PT Serif" w:hAnsi="PT Serif" w:cs="Arial"/>
          <w:b w:val="0"/>
          <w:bCs w:val="0"/>
          <w:sz w:val="22"/>
          <w:szCs w:val="22"/>
        </w:rPr>
        <w:t xml:space="preserve"> bővítés </w:t>
      </w:r>
      <w:r w:rsidR="001B1E01">
        <w:rPr>
          <w:rFonts w:ascii="PT Serif" w:hAnsi="PT Serif" w:cs="Arial"/>
          <w:b w:val="0"/>
          <w:bCs w:val="0"/>
          <w:sz w:val="22"/>
          <w:szCs w:val="22"/>
        </w:rPr>
        <w:t xml:space="preserve">használatba vételének feltétele </w:t>
      </w:r>
      <w:r w:rsidR="00670971">
        <w:rPr>
          <w:rFonts w:ascii="PT Serif" w:hAnsi="PT Serif" w:cs="Arial"/>
          <w:b w:val="0"/>
          <w:bCs w:val="0"/>
          <w:sz w:val="22"/>
          <w:szCs w:val="22"/>
        </w:rPr>
        <w:t>egy</w:t>
      </w:r>
      <w:r w:rsidR="001B1E01">
        <w:rPr>
          <w:rFonts w:ascii="PT Serif" w:hAnsi="PT Serif" w:cs="Arial"/>
          <w:b w:val="0"/>
          <w:bCs w:val="0"/>
          <w:sz w:val="22"/>
          <w:szCs w:val="22"/>
        </w:rPr>
        <w:t xml:space="preserve"> </w:t>
      </w:r>
      <w:r w:rsidRPr="002827BB">
        <w:rPr>
          <w:rFonts w:ascii="PT Serif" w:hAnsi="PT Serif" w:cs="Arial"/>
          <w:b w:val="0"/>
          <w:bCs w:val="0"/>
          <w:sz w:val="22"/>
          <w:szCs w:val="22"/>
        </w:rPr>
        <w:t>akkreditált laboratóriumtól származó, negatív vízvizsgálati jegyzőkönyv bemutatás</w:t>
      </w:r>
      <w:r w:rsidR="001B1E01">
        <w:rPr>
          <w:rFonts w:ascii="PT Serif" w:hAnsi="PT Serif" w:cs="Arial"/>
          <w:b w:val="0"/>
          <w:bCs w:val="0"/>
          <w:sz w:val="22"/>
          <w:szCs w:val="22"/>
        </w:rPr>
        <w:t xml:space="preserve">a. </w:t>
      </w:r>
    </w:p>
    <w:p w14:paraId="2E5B8FF2" w14:textId="36571606" w:rsidR="001B1E01" w:rsidRDefault="001B1E01" w:rsidP="00EF0FFA">
      <w:pPr>
        <w:pStyle w:val="Cm"/>
        <w:spacing w:before="120" w:after="120" w:line="320" w:lineRule="exact"/>
        <w:jc w:val="both"/>
        <w:rPr>
          <w:rFonts w:ascii="PT Serif" w:hAnsi="PT Serif" w:cs="Arial"/>
          <w:b w:val="0"/>
          <w:bCs w:val="0"/>
          <w:sz w:val="22"/>
          <w:szCs w:val="22"/>
        </w:rPr>
      </w:pPr>
      <w:r>
        <w:rPr>
          <w:rFonts w:ascii="PT Serif" w:hAnsi="PT Serif" w:cs="Arial"/>
          <w:b w:val="0"/>
          <w:bCs w:val="0"/>
          <w:sz w:val="22"/>
          <w:szCs w:val="22"/>
        </w:rPr>
        <w:t>A hálózat megbontása miatt azonban a</w:t>
      </w:r>
      <w:r w:rsidRPr="001B1E01">
        <w:rPr>
          <w:rFonts w:ascii="PT Serif" w:hAnsi="PT Serif" w:cs="Arial"/>
          <w:b w:val="0"/>
          <w:bCs w:val="0"/>
          <w:sz w:val="22"/>
          <w:szCs w:val="22"/>
        </w:rPr>
        <w:t xml:space="preserve"> bölcsőde megrendelte az építési területhez nem tartozó vízhálózat vízminőségi vizsgálatát, így szükségessé vált a bölcsőde nyitása előtt a bakteorológiai, legionella és ólom vizsgálat</w:t>
      </w:r>
      <w:r>
        <w:rPr>
          <w:rFonts w:ascii="PT Serif" w:hAnsi="PT Serif" w:cs="Arial"/>
          <w:b w:val="0"/>
          <w:bCs w:val="0"/>
          <w:sz w:val="22"/>
          <w:szCs w:val="22"/>
        </w:rPr>
        <w:t xml:space="preserve">. A vízmintát 2020.05.26-án veszik le, mely alapján leghamarabb 2020.06.08-án várható eredmény, amely alapján az ANTSZ hozzájárul az intézmények újra nyitásához. </w:t>
      </w:r>
    </w:p>
    <w:p w14:paraId="45F4BDCB" w14:textId="6B34A190" w:rsidR="00EF0FFA" w:rsidRDefault="00EF0FFA" w:rsidP="00EF0FFA">
      <w:pPr>
        <w:pStyle w:val="Cm"/>
        <w:spacing w:before="120" w:after="120" w:line="320" w:lineRule="exact"/>
        <w:jc w:val="both"/>
        <w:rPr>
          <w:rFonts w:ascii="PT Serif" w:hAnsi="PT Serif" w:cs="Arial"/>
          <w:sz w:val="22"/>
          <w:szCs w:val="22"/>
        </w:rPr>
      </w:pPr>
      <w:r w:rsidRPr="006C298E">
        <w:rPr>
          <w:rFonts w:ascii="PT Serif" w:hAnsi="PT Serif" w:cs="Arial"/>
          <w:sz w:val="22"/>
          <w:szCs w:val="22"/>
        </w:rPr>
        <w:t>A fentiek alapján várhatóan a 2020.06.08-12. között érkezik meg az engedély, ezért javasolt az intézmények 2020.06.15-ével történő megnyitása.</w:t>
      </w:r>
    </w:p>
    <w:p w14:paraId="5D2711E3" w14:textId="1659A0B2" w:rsidR="0086631E" w:rsidRPr="0086631E" w:rsidRDefault="0086631E" w:rsidP="0086631E">
      <w:pPr>
        <w:pStyle w:val="Cm"/>
        <w:spacing w:before="120" w:after="120" w:line="320" w:lineRule="exact"/>
        <w:jc w:val="both"/>
        <w:rPr>
          <w:rFonts w:ascii="PT Serif" w:hAnsi="PT Serif" w:cs="Arial"/>
          <w:b w:val="0"/>
          <w:bCs w:val="0"/>
          <w:sz w:val="22"/>
          <w:szCs w:val="22"/>
        </w:rPr>
      </w:pPr>
      <w:r w:rsidRPr="006C298E">
        <w:rPr>
          <w:rFonts w:ascii="PT Serif" w:hAnsi="PT Serif" w:cs="Arial"/>
          <w:b w:val="0"/>
          <w:bCs w:val="0"/>
          <w:sz w:val="22"/>
          <w:szCs w:val="22"/>
        </w:rPr>
        <w:t xml:space="preserve">A projekt 2. részének vonatkozásában forráshiány miatt többlettámogatási kérelem került benyújtásra a Támogató felé. </w:t>
      </w:r>
      <w:r>
        <w:rPr>
          <w:rFonts w:ascii="PT Serif" w:hAnsi="PT Serif" w:cs="Arial"/>
          <w:b w:val="0"/>
          <w:bCs w:val="0"/>
          <w:sz w:val="22"/>
          <w:szCs w:val="22"/>
        </w:rPr>
        <w:t>V</w:t>
      </w:r>
      <w:r w:rsidRPr="006C298E">
        <w:rPr>
          <w:rFonts w:ascii="PT Serif" w:hAnsi="PT Serif" w:cs="Arial"/>
          <w:b w:val="0"/>
          <w:bCs w:val="0"/>
          <w:sz w:val="22"/>
          <w:szCs w:val="22"/>
        </w:rPr>
        <w:t>isszajelzés</w:t>
      </w:r>
      <w:r>
        <w:rPr>
          <w:rFonts w:ascii="PT Serif" w:hAnsi="PT Serif" w:cs="Arial"/>
          <w:b w:val="0"/>
          <w:bCs w:val="0"/>
          <w:sz w:val="22"/>
          <w:szCs w:val="22"/>
        </w:rPr>
        <w:t>ük</w:t>
      </w:r>
      <w:r w:rsidRPr="006C298E">
        <w:rPr>
          <w:rFonts w:ascii="PT Serif" w:hAnsi="PT Serif" w:cs="Arial"/>
          <w:b w:val="0"/>
          <w:bCs w:val="0"/>
          <w:sz w:val="22"/>
          <w:szCs w:val="22"/>
        </w:rPr>
        <w:t xml:space="preserve"> alapján június végéig születhet döntés a benyújtott kérelmünket</w:t>
      </w:r>
      <w:r w:rsidR="00A047B2">
        <w:rPr>
          <w:rFonts w:ascii="PT Serif" w:hAnsi="PT Serif" w:cs="Arial"/>
          <w:b w:val="0"/>
          <w:bCs w:val="0"/>
          <w:sz w:val="22"/>
          <w:szCs w:val="22"/>
        </w:rPr>
        <w:t xml:space="preserve"> és a kivitelezési munka folytatását</w:t>
      </w:r>
      <w:r w:rsidRPr="006C298E">
        <w:rPr>
          <w:rFonts w:ascii="PT Serif" w:hAnsi="PT Serif" w:cs="Arial"/>
          <w:b w:val="0"/>
          <w:bCs w:val="0"/>
          <w:sz w:val="22"/>
          <w:szCs w:val="22"/>
        </w:rPr>
        <w:t xml:space="preserve"> illetően</w:t>
      </w:r>
      <w:r w:rsidR="00A047B2">
        <w:rPr>
          <w:rFonts w:ascii="PT Serif" w:hAnsi="PT Serif" w:cs="Arial"/>
          <w:b w:val="0"/>
          <w:bCs w:val="0"/>
          <w:sz w:val="22"/>
          <w:szCs w:val="22"/>
        </w:rPr>
        <w:t>.</w:t>
      </w:r>
      <w:r w:rsidRPr="006C298E">
        <w:rPr>
          <w:rFonts w:ascii="PT Serif" w:hAnsi="PT Serif" w:cs="Arial"/>
          <w:b w:val="0"/>
          <w:bCs w:val="0"/>
          <w:sz w:val="22"/>
          <w:szCs w:val="22"/>
        </w:rPr>
        <w:t xml:space="preserve"> </w:t>
      </w:r>
      <w:r w:rsidR="00A047B2">
        <w:rPr>
          <w:rFonts w:ascii="PT Serif" w:hAnsi="PT Serif" w:cs="Arial"/>
          <w:b w:val="0"/>
          <w:bCs w:val="0"/>
          <w:sz w:val="22"/>
          <w:szCs w:val="22"/>
        </w:rPr>
        <w:t>A</w:t>
      </w:r>
      <w:r w:rsidRPr="006C298E">
        <w:rPr>
          <w:rFonts w:ascii="PT Serif" w:hAnsi="PT Serif" w:cs="Arial"/>
          <w:b w:val="0"/>
          <w:bCs w:val="0"/>
          <w:sz w:val="22"/>
          <w:szCs w:val="22"/>
        </w:rPr>
        <w:t xml:space="preserve"> 2. rész kivitelezési munkálatai</w:t>
      </w:r>
      <w:r w:rsidRPr="0086631E">
        <w:rPr>
          <w:rFonts w:ascii="PT Serif" w:hAnsi="PT Serif" w:cs="Arial"/>
          <w:b w:val="0"/>
          <w:bCs w:val="0"/>
          <w:sz w:val="22"/>
          <w:szCs w:val="22"/>
        </w:rPr>
        <w:t xml:space="preserve"> </w:t>
      </w:r>
      <w:r w:rsidR="00A047B2">
        <w:rPr>
          <w:rFonts w:ascii="PT Serif" w:hAnsi="PT Serif" w:cs="Arial"/>
          <w:b w:val="0"/>
          <w:bCs w:val="0"/>
          <w:sz w:val="22"/>
          <w:szCs w:val="22"/>
        </w:rPr>
        <w:t xml:space="preserve">az 1. rész befejezését (2020.06.30.) követően, </w:t>
      </w:r>
      <w:r w:rsidRPr="00E51E4B">
        <w:rPr>
          <w:rFonts w:ascii="PT Serif" w:hAnsi="PT Serif" w:cs="Arial"/>
          <w:b w:val="0"/>
          <w:bCs w:val="0"/>
          <w:sz w:val="22"/>
          <w:szCs w:val="22"/>
        </w:rPr>
        <w:t>várhatóan</w:t>
      </w:r>
      <w:r w:rsidRPr="006C298E">
        <w:rPr>
          <w:rFonts w:ascii="PT Serif" w:hAnsi="PT Serif" w:cs="Arial"/>
          <w:b w:val="0"/>
          <w:bCs w:val="0"/>
          <w:sz w:val="22"/>
          <w:szCs w:val="22"/>
        </w:rPr>
        <w:t xml:space="preserve"> július első hetében megkezdődhetnek. A</w:t>
      </w:r>
      <w:r w:rsidR="00E928F5">
        <w:rPr>
          <w:rFonts w:ascii="PT Serif" w:hAnsi="PT Serif" w:cs="Arial"/>
          <w:b w:val="0"/>
          <w:bCs w:val="0"/>
          <w:sz w:val="22"/>
          <w:szCs w:val="22"/>
        </w:rPr>
        <w:t xml:space="preserve"> 2. részt érintő</w:t>
      </w:r>
      <w:r w:rsidRPr="006C298E">
        <w:rPr>
          <w:rFonts w:ascii="PT Serif" w:hAnsi="PT Serif" w:cs="Arial"/>
          <w:b w:val="0"/>
          <w:bCs w:val="0"/>
          <w:sz w:val="22"/>
          <w:szCs w:val="22"/>
        </w:rPr>
        <w:t xml:space="preserve"> organizációs kérdésekről</w:t>
      </w:r>
      <w:r w:rsidR="00E928F5">
        <w:rPr>
          <w:rFonts w:ascii="PT Serif" w:hAnsi="PT Serif" w:cs="Arial"/>
          <w:b w:val="0"/>
          <w:bCs w:val="0"/>
          <w:sz w:val="22"/>
          <w:szCs w:val="22"/>
        </w:rPr>
        <w:t xml:space="preserve"> június folyamán egyeztetést szervezünk.</w:t>
      </w:r>
    </w:p>
    <w:p w14:paraId="64846D46" w14:textId="4760F9A2" w:rsidR="00EF0FFA" w:rsidRDefault="00EF0FFA" w:rsidP="00EF0FFA">
      <w:pPr>
        <w:spacing w:line="320" w:lineRule="exact"/>
        <w:rPr>
          <w:lang w:val="hu-HU"/>
        </w:rPr>
      </w:pPr>
    </w:p>
    <w:p w14:paraId="6E55A892" w14:textId="0F9920E0" w:rsidR="00EF0FFA" w:rsidRPr="00EF0FFA" w:rsidRDefault="00EF0FFA" w:rsidP="00EF0FFA">
      <w:pPr>
        <w:spacing w:line="320" w:lineRule="exact"/>
        <w:rPr>
          <w:rFonts w:ascii="PT Serif" w:eastAsia="Times New Roman" w:hAnsi="PT Serif" w:cs="Arial"/>
          <w:kern w:val="28"/>
          <w:sz w:val="22"/>
          <w:szCs w:val="22"/>
          <w:lang w:val="hu-HU"/>
        </w:rPr>
      </w:pPr>
      <w:r w:rsidRPr="00EF0FFA">
        <w:rPr>
          <w:rFonts w:ascii="PT Serif" w:eastAsia="Times New Roman" w:hAnsi="PT Serif" w:cs="Arial"/>
          <w:kern w:val="28"/>
          <w:sz w:val="22"/>
          <w:szCs w:val="22"/>
          <w:lang w:val="hu-HU"/>
        </w:rPr>
        <w:t>Készítette: Karácsonyi Gábor</w:t>
      </w:r>
    </w:p>
    <w:p w14:paraId="008EF291" w14:textId="7DF495B1" w:rsidR="00EF0FFA" w:rsidRPr="00EF0FFA" w:rsidRDefault="00EF0FFA" w:rsidP="00EF0FFA">
      <w:pPr>
        <w:spacing w:line="320" w:lineRule="exact"/>
        <w:rPr>
          <w:rFonts w:ascii="PT Serif" w:eastAsia="Times New Roman" w:hAnsi="PT Serif" w:cs="Arial"/>
          <w:kern w:val="28"/>
          <w:sz w:val="22"/>
          <w:szCs w:val="22"/>
          <w:lang w:val="hu-HU"/>
        </w:rPr>
      </w:pPr>
      <w:r w:rsidRPr="00EF0FFA">
        <w:rPr>
          <w:rFonts w:ascii="PT Serif" w:eastAsia="Times New Roman" w:hAnsi="PT Serif" w:cs="Arial"/>
          <w:kern w:val="28"/>
          <w:sz w:val="22"/>
          <w:szCs w:val="22"/>
          <w:lang w:val="hu-HU"/>
        </w:rPr>
        <w:lastRenderedPageBreak/>
        <w:t>Budapest, 2020.05.25.</w:t>
      </w:r>
    </w:p>
    <w:p w14:paraId="072F3222" w14:textId="1E786646" w:rsidR="00EF0FFA" w:rsidRPr="00EF0FFA" w:rsidRDefault="00EF0FFA" w:rsidP="00EF0FFA">
      <w:pPr>
        <w:pStyle w:val="Cm"/>
        <w:spacing w:before="120" w:after="120" w:line="320" w:lineRule="exact"/>
        <w:jc w:val="both"/>
        <w:rPr>
          <w:rFonts w:ascii="PT Serif" w:hAnsi="PT Serif" w:cs="Arial"/>
          <w:b w:val="0"/>
          <w:bCs w:val="0"/>
          <w:sz w:val="22"/>
          <w:szCs w:val="22"/>
        </w:rPr>
      </w:pPr>
    </w:p>
    <w:p w14:paraId="19C5DA62" w14:textId="77777777" w:rsidR="001B1E01" w:rsidRPr="00EF0FFA" w:rsidRDefault="001B1E01" w:rsidP="00EF0FFA">
      <w:pPr>
        <w:pStyle w:val="Cm"/>
        <w:spacing w:before="120" w:after="120" w:line="320" w:lineRule="exact"/>
        <w:jc w:val="both"/>
        <w:rPr>
          <w:rFonts w:ascii="PT Serif" w:hAnsi="PT Serif" w:cs="Arial"/>
          <w:b w:val="0"/>
          <w:bCs w:val="0"/>
          <w:sz w:val="22"/>
          <w:szCs w:val="22"/>
        </w:rPr>
      </w:pPr>
    </w:p>
    <w:p w14:paraId="156B3917" w14:textId="4D79EC37" w:rsidR="002827BB" w:rsidRPr="00EF0FFA" w:rsidRDefault="002827BB" w:rsidP="00EF0FFA">
      <w:pPr>
        <w:pStyle w:val="Cm"/>
        <w:spacing w:before="120" w:after="120" w:line="320" w:lineRule="exact"/>
        <w:jc w:val="both"/>
        <w:rPr>
          <w:rFonts w:ascii="PT Serif" w:hAnsi="PT Serif" w:cs="Arial"/>
          <w:b w:val="0"/>
          <w:bCs w:val="0"/>
          <w:sz w:val="22"/>
          <w:szCs w:val="22"/>
        </w:rPr>
      </w:pPr>
    </w:p>
    <w:p w14:paraId="5967D10C" w14:textId="77777777" w:rsidR="002827BB" w:rsidRPr="00EF0FFA" w:rsidRDefault="002827BB" w:rsidP="00EF0FFA">
      <w:pPr>
        <w:pStyle w:val="Cm"/>
        <w:spacing w:before="120" w:after="120" w:line="320" w:lineRule="exact"/>
        <w:jc w:val="both"/>
        <w:rPr>
          <w:rFonts w:ascii="PT Serif" w:hAnsi="PT Serif" w:cs="Arial"/>
          <w:b w:val="0"/>
          <w:bCs w:val="0"/>
          <w:sz w:val="22"/>
          <w:szCs w:val="22"/>
        </w:rPr>
      </w:pPr>
    </w:p>
    <w:p w14:paraId="1F0FE5B8" w14:textId="77777777" w:rsidR="001C3148" w:rsidRPr="002827BB" w:rsidRDefault="001C3148" w:rsidP="00EF0FFA">
      <w:pPr>
        <w:pStyle w:val="Cm"/>
        <w:spacing w:before="120" w:after="120" w:line="320" w:lineRule="exact"/>
        <w:jc w:val="both"/>
        <w:rPr>
          <w:rFonts w:ascii="PT Serif" w:hAnsi="PT Serif" w:cs="Arial"/>
          <w:b w:val="0"/>
          <w:bCs w:val="0"/>
          <w:sz w:val="22"/>
          <w:szCs w:val="22"/>
        </w:rPr>
      </w:pPr>
    </w:p>
    <w:p w14:paraId="7AA8499B" w14:textId="77777777" w:rsidR="006A0F38" w:rsidRPr="002827BB" w:rsidRDefault="006A0F38" w:rsidP="00EF0FFA">
      <w:pPr>
        <w:pStyle w:val="Cm"/>
        <w:spacing w:before="120" w:after="120" w:line="320" w:lineRule="exact"/>
        <w:jc w:val="both"/>
        <w:rPr>
          <w:rFonts w:ascii="PT Serif" w:hAnsi="PT Serif" w:cs="Arial"/>
          <w:b w:val="0"/>
          <w:bCs w:val="0"/>
          <w:sz w:val="22"/>
          <w:szCs w:val="22"/>
        </w:rPr>
      </w:pPr>
    </w:p>
    <w:sectPr w:rsidR="006A0F38" w:rsidRPr="002827BB" w:rsidSect="007120E7">
      <w:headerReference w:type="first" r:id="rId8"/>
      <w:pgSz w:w="11900" w:h="16840"/>
      <w:pgMar w:top="1702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F57B5" w14:textId="77777777" w:rsidR="00184E45" w:rsidRDefault="00184E45" w:rsidP="00FA789A">
      <w:pPr>
        <w:spacing w:line="240" w:lineRule="auto"/>
      </w:pPr>
      <w:r>
        <w:separator/>
      </w:r>
    </w:p>
  </w:endnote>
  <w:endnote w:type="continuationSeparator" w:id="0">
    <w:p w14:paraId="7DB73372" w14:textId="77777777" w:rsidR="00184E45" w:rsidRDefault="00184E45" w:rsidP="00FA78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robat Light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krobat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PT Serif">
    <w:altName w:val="Arial"/>
    <w:charset w:val="EE"/>
    <w:family w:val="roman"/>
    <w:pitch w:val="variable"/>
    <w:sig w:usb0="A00002EF" w:usb1="5000204B" w:usb2="00000000" w:usb3="00000000" w:csb0="00000097" w:csb1="00000000"/>
  </w:font>
  <w:font w:name="Akrobat Black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krobat-Blac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DC8D9" w14:textId="77777777" w:rsidR="00184E45" w:rsidRDefault="00184E45" w:rsidP="00FA789A">
      <w:pPr>
        <w:spacing w:line="240" w:lineRule="auto"/>
      </w:pPr>
      <w:r>
        <w:separator/>
      </w:r>
    </w:p>
  </w:footnote>
  <w:footnote w:type="continuationSeparator" w:id="0">
    <w:p w14:paraId="00681F4E" w14:textId="77777777" w:rsidR="00184E45" w:rsidRDefault="00184E45" w:rsidP="00FA78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85919" w14:textId="5ED35149" w:rsidR="007120E7" w:rsidRDefault="00145755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9264" behindDoc="0" locked="0" layoutInCell="1" allowOverlap="1" wp14:anchorId="6BE25148" wp14:editId="0AA83B3A">
          <wp:simplePos x="0" y="0"/>
          <wp:positionH relativeFrom="page">
            <wp:posOffset>114300</wp:posOffset>
          </wp:positionH>
          <wp:positionV relativeFrom="page">
            <wp:posOffset>-267335</wp:posOffset>
          </wp:positionV>
          <wp:extent cx="7527290" cy="1790700"/>
          <wp:effectExtent l="0" t="0" r="0" b="0"/>
          <wp:wrapSquare wrapText="bothSides"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-fejl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90" cy="179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A19CC"/>
    <w:multiLevelType w:val="hybridMultilevel"/>
    <w:tmpl w:val="160071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84F4D"/>
    <w:multiLevelType w:val="hybridMultilevel"/>
    <w:tmpl w:val="BD32CF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4036D"/>
    <w:multiLevelType w:val="hybridMultilevel"/>
    <w:tmpl w:val="45BEDB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42E1C"/>
    <w:multiLevelType w:val="hybridMultilevel"/>
    <w:tmpl w:val="C40C8B84"/>
    <w:lvl w:ilvl="0" w:tplc="087E45A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53D20"/>
    <w:multiLevelType w:val="hybridMultilevel"/>
    <w:tmpl w:val="138E6BD2"/>
    <w:lvl w:ilvl="0" w:tplc="705C02C8">
      <w:start w:val="6"/>
      <w:numFmt w:val="bullet"/>
      <w:lvlText w:val="-"/>
      <w:lvlJc w:val="left"/>
      <w:pPr>
        <w:ind w:left="1129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5" w15:restartNumberingAfterBreak="0">
    <w:nsid w:val="321464E4"/>
    <w:multiLevelType w:val="hybridMultilevel"/>
    <w:tmpl w:val="C9E887DE"/>
    <w:lvl w:ilvl="0" w:tplc="5106D602">
      <w:numFmt w:val="bullet"/>
      <w:lvlText w:val="-"/>
      <w:lvlJc w:val="left"/>
      <w:pPr>
        <w:ind w:left="720" w:hanging="360"/>
      </w:pPr>
      <w:rPr>
        <w:rFonts w:ascii="Akrobat Light" w:eastAsiaTheme="minorEastAsia" w:hAnsi="Akrobat Light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04D0DE7"/>
    <w:multiLevelType w:val="hybridMultilevel"/>
    <w:tmpl w:val="A104A01A"/>
    <w:lvl w:ilvl="0" w:tplc="0D548BC6">
      <w:numFmt w:val="bullet"/>
      <w:lvlText w:val="-"/>
      <w:lvlJc w:val="left"/>
      <w:pPr>
        <w:ind w:left="720" w:hanging="360"/>
      </w:pPr>
      <w:rPr>
        <w:rFonts w:ascii="Akrobat Light" w:eastAsiaTheme="minorEastAsia" w:hAnsi="Akrobat Light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A074136"/>
    <w:multiLevelType w:val="hybridMultilevel"/>
    <w:tmpl w:val="5A98E70E"/>
    <w:lvl w:ilvl="0" w:tplc="B686C9FA">
      <w:start w:val="3"/>
      <w:numFmt w:val="bullet"/>
      <w:lvlText w:val="-"/>
      <w:lvlJc w:val="left"/>
      <w:pPr>
        <w:ind w:left="1504" w:hanging="360"/>
      </w:pPr>
      <w:rPr>
        <w:rFonts w:ascii="Calibri" w:eastAsiaTheme="minorHAns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8" w15:restartNumberingAfterBreak="0">
    <w:nsid w:val="530B0A85"/>
    <w:multiLevelType w:val="hybridMultilevel"/>
    <w:tmpl w:val="DABAC22A"/>
    <w:lvl w:ilvl="0" w:tplc="24043A3E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A1D416E"/>
    <w:multiLevelType w:val="hybridMultilevel"/>
    <w:tmpl w:val="3CFAA0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49369E"/>
    <w:multiLevelType w:val="hybridMultilevel"/>
    <w:tmpl w:val="2DD82040"/>
    <w:lvl w:ilvl="0" w:tplc="20D4B130">
      <w:start w:val="20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9037479"/>
    <w:multiLevelType w:val="hybridMultilevel"/>
    <w:tmpl w:val="3B7A25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F28A0"/>
    <w:multiLevelType w:val="hybridMultilevel"/>
    <w:tmpl w:val="7CAA1E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9325CA"/>
    <w:multiLevelType w:val="hybridMultilevel"/>
    <w:tmpl w:val="C57CBA9C"/>
    <w:lvl w:ilvl="0" w:tplc="F0DA7632">
      <w:numFmt w:val="bullet"/>
      <w:lvlText w:val="-"/>
      <w:lvlJc w:val="left"/>
      <w:pPr>
        <w:ind w:left="720" w:hanging="360"/>
      </w:pPr>
      <w:rPr>
        <w:rFonts w:ascii="Akrobat" w:eastAsiaTheme="minorEastAsia" w:hAnsi="Akrobat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8C6E36"/>
    <w:multiLevelType w:val="hybridMultilevel"/>
    <w:tmpl w:val="BCFC8B34"/>
    <w:lvl w:ilvl="0" w:tplc="C6B47CF8">
      <w:numFmt w:val="bullet"/>
      <w:lvlText w:val="-"/>
      <w:lvlJc w:val="left"/>
      <w:pPr>
        <w:ind w:left="720" w:hanging="360"/>
      </w:pPr>
      <w:rPr>
        <w:rFonts w:ascii="Akrobat Light" w:eastAsiaTheme="minorEastAsia" w:hAnsi="Akrobat Light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91868C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BC16C76"/>
    <w:multiLevelType w:val="hybridMultilevel"/>
    <w:tmpl w:val="8D44F576"/>
    <w:lvl w:ilvl="0" w:tplc="37CC0ABA">
      <w:start w:val="1"/>
      <w:numFmt w:val="lowerLetter"/>
      <w:lvlText w:val="%1)"/>
      <w:lvlJc w:val="left"/>
      <w:pPr>
        <w:ind w:left="74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8" w:hanging="360"/>
      </w:pPr>
    </w:lvl>
    <w:lvl w:ilvl="2" w:tplc="040E001B" w:tentative="1">
      <w:start w:val="1"/>
      <w:numFmt w:val="lowerRoman"/>
      <w:lvlText w:val="%3."/>
      <w:lvlJc w:val="right"/>
      <w:pPr>
        <w:ind w:left="8888" w:hanging="180"/>
      </w:pPr>
    </w:lvl>
    <w:lvl w:ilvl="3" w:tplc="040E000F" w:tentative="1">
      <w:start w:val="1"/>
      <w:numFmt w:val="decimal"/>
      <w:lvlText w:val="%4."/>
      <w:lvlJc w:val="left"/>
      <w:pPr>
        <w:ind w:left="9608" w:hanging="360"/>
      </w:pPr>
    </w:lvl>
    <w:lvl w:ilvl="4" w:tplc="040E0019" w:tentative="1">
      <w:start w:val="1"/>
      <w:numFmt w:val="lowerLetter"/>
      <w:lvlText w:val="%5."/>
      <w:lvlJc w:val="left"/>
      <w:pPr>
        <w:ind w:left="10328" w:hanging="360"/>
      </w:pPr>
    </w:lvl>
    <w:lvl w:ilvl="5" w:tplc="040E001B" w:tentative="1">
      <w:start w:val="1"/>
      <w:numFmt w:val="lowerRoman"/>
      <w:lvlText w:val="%6."/>
      <w:lvlJc w:val="right"/>
      <w:pPr>
        <w:ind w:left="11048" w:hanging="180"/>
      </w:pPr>
    </w:lvl>
    <w:lvl w:ilvl="6" w:tplc="040E000F" w:tentative="1">
      <w:start w:val="1"/>
      <w:numFmt w:val="decimal"/>
      <w:lvlText w:val="%7."/>
      <w:lvlJc w:val="left"/>
      <w:pPr>
        <w:ind w:left="11768" w:hanging="360"/>
      </w:pPr>
    </w:lvl>
    <w:lvl w:ilvl="7" w:tplc="040E0019" w:tentative="1">
      <w:start w:val="1"/>
      <w:numFmt w:val="lowerLetter"/>
      <w:lvlText w:val="%8."/>
      <w:lvlJc w:val="left"/>
      <w:pPr>
        <w:ind w:left="12488" w:hanging="360"/>
      </w:pPr>
    </w:lvl>
    <w:lvl w:ilvl="8" w:tplc="040E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7" w15:restartNumberingAfterBreak="0">
    <w:nsid w:val="7CDD7DA9"/>
    <w:multiLevelType w:val="hybridMultilevel"/>
    <w:tmpl w:val="CE728038"/>
    <w:lvl w:ilvl="0" w:tplc="5CE434B6">
      <w:start w:val="1"/>
      <w:numFmt w:val="decimal"/>
      <w:lvlText w:val="%1."/>
      <w:lvlJc w:val="left"/>
      <w:pPr>
        <w:ind w:left="720" w:hanging="360"/>
      </w:pPr>
      <w:rPr>
        <w:rFonts w:ascii="PT Serif" w:eastAsiaTheme="minorEastAsia" w:hAnsi="PT Serif" w:cs="Aria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13"/>
  </w:num>
  <w:num w:numId="5">
    <w:abstractNumId w:val="0"/>
  </w:num>
  <w:num w:numId="6">
    <w:abstractNumId w:val="11"/>
  </w:num>
  <w:num w:numId="7">
    <w:abstractNumId w:val="1"/>
  </w:num>
  <w:num w:numId="8">
    <w:abstractNumId w:val="1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"/>
  </w:num>
  <w:num w:numId="14">
    <w:abstractNumId w:val="8"/>
  </w:num>
  <w:num w:numId="15">
    <w:abstractNumId w:val="17"/>
  </w:num>
  <w:num w:numId="16">
    <w:abstractNumId w:val="10"/>
  </w:num>
  <w:num w:numId="17">
    <w:abstractNumId w:val="9"/>
  </w:num>
  <w:num w:numId="18">
    <w:abstractNumId w:val="6"/>
  </w:num>
  <w:num w:numId="19">
    <w:abstractNumId w:val="12"/>
  </w:num>
  <w:num w:numId="20">
    <w:abstractNumId w:val="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9A"/>
    <w:rsid w:val="0001137E"/>
    <w:rsid w:val="00033101"/>
    <w:rsid w:val="00051F0B"/>
    <w:rsid w:val="000806B0"/>
    <w:rsid w:val="00087769"/>
    <w:rsid w:val="000943DB"/>
    <w:rsid w:val="000B5F89"/>
    <w:rsid w:val="000E55F1"/>
    <w:rsid w:val="000E660C"/>
    <w:rsid w:val="001050D4"/>
    <w:rsid w:val="00145755"/>
    <w:rsid w:val="00162CDE"/>
    <w:rsid w:val="00163884"/>
    <w:rsid w:val="00184E45"/>
    <w:rsid w:val="001B1E01"/>
    <w:rsid w:val="001C3148"/>
    <w:rsid w:val="0023033A"/>
    <w:rsid w:val="00255511"/>
    <w:rsid w:val="00267A50"/>
    <w:rsid w:val="002827BB"/>
    <w:rsid w:val="002C592A"/>
    <w:rsid w:val="002D47BE"/>
    <w:rsid w:val="002D6C6B"/>
    <w:rsid w:val="00300190"/>
    <w:rsid w:val="00301C42"/>
    <w:rsid w:val="00316810"/>
    <w:rsid w:val="00367761"/>
    <w:rsid w:val="00367966"/>
    <w:rsid w:val="0038031F"/>
    <w:rsid w:val="00393491"/>
    <w:rsid w:val="003C0652"/>
    <w:rsid w:val="00416D2A"/>
    <w:rsid w:val="00420C45"/>
    <w:rsid w:val="00430910"/>
    <w:rsid w:val="00511564"/>
    <w:rsid w:val="00544D88"/>
    <w:rsid w:val="00547812"/>
    <w:rsid w:val="00572BFF"/>
    <w:rsid w:val="00581B0D"/>
    <w:rsid w:val="005E1864"/>
    <w:rsid w:val="00604019"/>
    <w:rsid w:val="00630D51"/>
    <w:rsid w:val="00655323"/>
    <w:rsid w:val="00661525"/>
    <w:rsid w:val="00670971"/>
    <w:rsid w:val="00681A1A"/>
    <w:rsid w:val="006A0F38"/>
    <w:rsid w:val="006B76DB"/>
    <w:rsid w:val="006C298E"/>
    <w:rsid w:val="006C4E48"/>
    <w:rsid w:val="006D0746"/>
    <w:rsid w:val="007037C9"/>
    <w:rsid w:val="00705B0D"/>
    <w:rsid w:val="007120E7"/>
    <w:rsid w:val="00714BE3"/>
    <w:rsid w:val="007221D7"/>
    <w:rsid w:val="00731766"/>
    <w:rsid w:val="00737534"/>
    <w:rsid w:val="00747F7A"/>
    <w:rsid w:val="00786590"/>
    <w:rsid w:val="00790833"/>
    <w:rsid w:val="0079740B"/>
    <w:rsid w:val="007A1FBE"/>
    <w:rsid w:val="007B7F50"/>
    <w:rsid w:val="00800EF6"/>
    <w:rsid w:val="00802CEC"/>
    <w:rsid w:val="0086631E"/>
    <w:rsid w:val="008F061B"/>
    <w:rsid w:val="009026C0"/>
    <w:rsid w:val="00947A6A"/>
    <w:rsid w:val="009C5F81"/>
    <w:rsid w:val="009D4253"/>
    <w:rsid w:val="009D6CA8"/>
    <w:rsid w:val="00A047B2"/>
    <w:rsid w:val="00A20FF0"/>
    <w:rsid w:val="00A278B9"/>
    <w:rsid w:val="00A405AE"/>
    <w:rsid w:val="00A42AC4"/>
    <w:rsid w:val="00A63517"/>
    <w:rsid w:val="00A83DA5"/>
    <w:rsid w:val="00A93F76"/>
    <w:rsid w:val="00B1400B"/>
    <w:rsid w:val="00B23350"/>
    <w:rsid w:val="00B841A4"/>
    <w:rsid w:val="00B845DD"/>
    <w:rsid w:val="00BC4B1E"/>
    <w:rsid w:val="00C07162"/>
    <w:rsid w:val="00C422B2"/>
    <w:rsid w:val="00C54696"/>
    <w:rsid w:val="00C80B20"/>
    <w:rsid w:val="00C81388"/>
    <w:rsid w:val="00C90AA8"/>
    <w:rsid w:val="00CA3BDC"/>
    <w:rsid w:val="00CB050D"/>
    <w:rsid w:val="00CB72E0"/>
    <w:rsid w:val="00CC6D0C"/>
    <w:rsid w:val="00CF000D"/>
    <w:rsid w:val="00CF6B3E"/>
    <w:rsid w:val="00D85523"/>
    <w:rsid w:val="00D90A20"/>
    <w:rsid w:val="00D9649B"/>
    <w:rsid w:val="00DA260E"/>
    <w:rsid w:val="00DB162B"/>
    <w:rsid w:val="00DB27B2"/>
    <w:rsid w:val="00DF4916"/>
    <w:rsid w:val="00E0557B"/>
    <w:rsid w:val="00E928F5"/>
    <w:rsid w:val="00E97999"/>
    <w:rsid w:val="00EB28D4"/>
    <w:rsid w:val="00EB2EE7"/>
    <w:rsid w:val="00ED589D"/>
    <w:rsid w:val="00EF0FFA"/>
    <w:rsid w:val="00F0606C"/>
    <w:rsid w:val="00F17E63"/>
    <w:rsid w:val="00F20C9E"/>
    <w:rsid w:val="00F341A0"/>
    <w:rsid w:val="00F544A6"/>
    <w:rsid w:val="00F62240"/>
    <w:rsid w:val="00F629F3"/>
    <w:rsid w:val="00F84815"/>
    <w:rsid w:val="00F90FB9"/>
    <w:rsid w:val="00F92038"/>
    <w:rsid w:val="00FA789A"/>
    <w:rsid w:val="00FC003F"/>
    <w:rsid w:val="00FD209D"/>
    <w:rsid w:val="00FF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CCD640"/>
  <w14:defaultImageDpi w14:val="330"/>
  <w15:docId w15:val="{4E11B6C5-7BE1-4323-B703-E1089BFE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kenyérszöveg"/>
    <w:qFormat/>
    <w:rsid w:val="00FA789A"/>
    <w:pPr>
      <w:spacing w:line="360" w:lineRule="auto"/>
    </w:pPr>
    <w:rPr>
      <w:rFonts w:ascii="Akrobat Light" w:hAnsi="Akrobat Light"/>
      <w:sz w:val="20"/>
    </w:rPr>
  </w:style>
  <w:style w:type="paragraph" w:styleId="Cmsor1">
    <w:name w:val="heading 1"/>
    <w:aliases w:val="Salutation"/>
    <w:basedOn w:val="Norml"/>
    <w:next w:val="Norml"/>
    <w:link w:val="Cmsor1Char"/>
    <w:uiPriority w:val="9"/>
    <w:qFormat/>
    <w:rsid w:val="00FA789A"/>
    <w:pPr>
      <w:keepNext/>
      <w:keepLines/>
      <w:spacing w:before="480"/>
      <w:outlineLvl w:val="0"/>
    </w:pPr>
    <w:rPr>
      <w:rFonts w:ascii="Akrobat Black" w:eastAsiaTheme="majorEastAsia" w:hAnsi="Akrobat Black" w:cstheme="majorBidi"/>
      <w:b/>
      <w:bCs/>
      <w:sz w:val="28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047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341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A789A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FA789A"/>
  </w:style>
  <w:style w:type="paragraph" w:styleId="llb">
    <w:name w:val="footer"/>
    <w:basedOn w:val="Norml"/>
    <w:link w:val="llbChar"/>
    <w:uiPriority w:val="99"/>
    <w:unhideWhenUsed/>
    <w:rsid w:val="00FA789A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FA789A"/>
  </w:style>
  <w:style w:type="paragraph" w:styleId="Buborkszveg">
    <w:name w:val="Balloon Text"/>
    <w:basedOn w:val="Norml"/>
    <w:link w:val="BuborkszvegChar"/>
    <w:uiPriority w:val="99"/>
    <w:semiHidden/>
    <w:unhideWhenUsed/>
    <w:rsid w:val="00FA789A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789A"/>
    <w:rPr>
      <w:rFonts w:ascii="Lucida Grande" w:hAnsi="Lucida Grande"/>
      <w:sz w:val="18"/>
      <w:szCs w:val="18"/>
    </w:rPr>
  </w:style>
  <w:style w:type="character" w:customStyle="1" w:styleId="Cmsor1Char">
    <w:name w:val="Címsor 1 Char"/>
    <w:aliases w:val="Salutation Char"/>
    <w:basedOn w:val="Bekezdsalapbettpusa"/>
    <w:link w:val="Cmsor1"/>
    <w:uiPriority w:val="9"/>
    <w:rsid w:val="00FA789A"/>
    <w:rPr>
      <w:rFonts w:ascii="Akrobat Black" w:eastAsiaTheme="majorEastAsia" w:hAnsi="Akrobat Black" w:cstheme="majorBidi"/>
      <w:b/>
      <w:bCs/>
      <w:sz w:val="28"/>
      <w:szCs w:val="32"/>
    </w:rPr>
  </w:style>
  <w:style w:type="paragraph" w:customStyle="1" w:styleId="BasicParagraph">
    <w:name w:val="[Basic Paragraph]"/>
    <w:basedOn w:val="Norml"/>
    <w:uiPriority w:val="99"/>
    <w:rsid w:val="00FA789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table" w:styleId="Rcsostblzat">
    <w:name w:val="Table Grid"/>
    <w:basedOn w:val="Normltblzat"/>
    <w:uiPriority w:val="59"/>
    <w:rsid w:val="00C07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050D4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val="hu-HU"/>
    </w:rPr>
  </w:style>
  <w:style w:type="paragraph" w:styleId="Cm">
    <w:name w:val="Title"/>
    <w:basedOn w:val="Norml"/>
    <w:next w:val="Norml"/>
    <w:link w:val="CmChar"/>
    <w:uiPriority w:val="10"/>
    <w:qFormat/>
    <w:rsid w:val="001050D4"/>
    <w:pPr>
      <w:spacing w:before="720" w:after="60" w:line="288" w:lineRule="auto"/>
      <w:jc w:val="center"/>
      <w:outlineLvl w:val="0"/>
    </w:pPr>
    <w:rPr>
      <w:rFonts w:asciiTheme="minorHAnsi" w:eastAsia="Times New Roman" w:hAnsiTheme="minorHAnsi" w:cs="Times New Roman"/>
      <w:b/>
      <w:bCs/>
      <w:kern w:val="28"/>
      <w:sz w:val="36"/>
      <w:szCs w:val="32"/>
      <w:lang w:val="hu-HU"/>
    </w:rPr>
  </w:style>
  <w:style w:type="character" w:customStyle="1" w:styleId="CmChar">
    <w:name w:val="Cím Char"/>
    <w:basedOn w:val="Bekezdsalapbettpusa"/>
    <w:link w:val="Cm"/>
    <w:uiPriority w:val="10"/>
    <w:rsid w:val="001050D4"/>
    <w:rPr>
      <w:rFonts w:eastAsia="Times New Roman" w:cs="Times New Roman"/>
      <w:b/>
      <w:bCs/>
      <w:kern w:val="28"/>
      <w:sz w:val="36"/>
      <w:szCs w:val="32"/>
      <w:lang w:val="hu-HU"/>
    </w:rPr>
  </w:style>
  <w:style w:type="paragraph" w:styleId="Alcm">
    <w:name w:val="Subtitle"/>
    <w:basedOn w:val="Norml"/>
    <w:next w:val="Norml"/>
    <w:link w:val="AlcmChar"/>
    <w:uiPriority w:val="11"/>
    <w:qFormat/>
    <w:rsid w:val="001050D4"/>
    <w:pPr>
      <w:numPr>
        <w:ilvl w:val="1"/>
      </w:numPr>
      <w:spacing w:after="160" w:line="259" w:lineRule="auto"/>
      <w:jc w:val="center"/>
    </w:pPr>
    <w:rPr>
      <w:rFonts w:asciiTheme="minorHAnsi" w:hAnsiTheme="minorHAnsi" w:cstheme="minorHAnsi"/>
      <w:color w:val="000000" w:themeColor="text1"/>
      <w:spacing w:val="10"/>
      <w:sz w:val="36"/>
      <w:szCs w:val="22"/>
      <w:lang w:val="hu-HU"/>
    </w:rPr>
  </w:style>
  <w:style w:type="character" w:customStyle="1" w:styleId="AlcmChar">
    <w:name w:val="Alcím Char"/>
    <w:basedOn w:val="Bekezdsalapbettpusa"/>
    <w:link w:val="Alcm"/>
    <w:uiPriority w:val="11"/>
    <w:rsid w:val="001050D4"/>
    <w:rPr>
      <w:rFonts w:cstheme="minorHAnsi"/>
      <w:color w:val="000000" w:themeColor="text1"/>
      <w:spacing w:val="10"/>
      <w:sz w:val="36"/>
      <w:szCs w:val="22"/>
      <w:lang w:val="hu-HU"/>
    </w:rPr>
  </w:style>
  <w:style w:type="character" w:styleId="Hiperhivatkozs">
    <w:name w:val="Hyperlink"/>
    <w:basedOn w:val="Bekezdsalapbettpusa"/>
    <w:uiPriority w:val="99"/>
    <w:unhideWhenUsed/>
    <w:rsid w:val="001050D4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85523"/>
    <w:rPr>
      <w:color w:val="808080"/>
      <w:shd w:val="clear" w:color="auto" w:fill="E6E6E6"/>
    </w:rPr>
  </w:style>
  <w:style w:type="character" w:styleId="Jegyzethivatkozs">
    <w:name w:val="annotation reference"/>
    <w:basedOn w:val="Bekezdsalapbettpusa"/>
    <w:uiPriority w:val="99"/>
    <w:semiHidden/>
    <w:unhideWhenUsed/>
    <w:rsid w:val="00FF246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2465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2465"/>
    <w:rPr>
      <w:rFonts w:ascii="Akrobat Light" w:hAnsi="Akrobat Light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246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2465"/>
    <w:rPr>
      <w:rFonts w:ascii="Akrobat Light" w:hAnsi="Akrobat Light"/>
      <w:b/>
      <w:bCs/>
      <w:sz w:val="20"/>
      <w:szCs w:val="20"/>
    </w:rPr>
  </w:style>
  <w:style w:type="paragraph" w:styleId="Nincstrkz">
    <w:name w:val="No Spacing"/>
    <w:link w:val="NincstrkzChar"/>
    <w:uiPriority w:val="1"/>
    <w:qFormat/>
    <w:rsid w:val="00F84815"/>
    <w:rPr>
      <w:rFonts w:ascii="Akrobat Light" w:eastAsia="Calibri" w:hAnsi="Akrobat Light" w:cs="Times New Roman"/>
      <w:sz w:val="22"/>
      <w:szCs w:val="22"/>
      <w:lang w:val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F84815"/>
    <w:rPr>
      <w:rFonts w:ascii="Akrobat Light" w:eastAsia="Calibri" w:hAnsi="Akrobat Light" w:cs="Times New Roman"/>
      <w:sz w:val="22"/>
      <w:szCs w:val="22"/>
      <w:lang w:val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341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087769"/>
    <w:rPr>
      <w:color w:val="605E5C"/>
      <w:shd w:val="clear" w:color="auto" w:fill="E1DFDD"/>
    </w:rPr>
  </w:style>
  <w:style w:type="character" w:customStyle="1" w:styleId="fejlecadatokChar">
    <w:name w:val="fejlec_adatok Char"/>
    <w:basedOn w:val="Bekezdsalapbettpusa"/>
    <w:link w:val="fejlecadatok"/>
    <w:locked/>
    <w:rsid w:val="00E97999"/>
    <w:rPr>
      <w:rFonts w:ascii="Akrobat Black" w:eastAsia="Calibri" w:hAnsi="Akrobat Black" w:cs="Akrobat-Black"/>
      <w:sz w:val="20"/>
      <w:szCs w:val="20"/>
    </w:rPr>
  </w:style>
  <w:style w:type="paragraph" w:customStyle="1" w:styleId="fejlecadatok">
    <w:name w:val="fejlec_adatok"/>
    <w:basedOn w:val="Nincstrkz"/>
    <w:link w:val="fejlecadatokChar"/>
    <w:qFormat/>
    <w:rsid w:val="00E97999"/>
    <w:rPr>
      <w:rFonts w:ascii="Akrobat Black" w:hAnsi="Akrobat Black" w:cs="Akrobat-Black"/>
      <w:sz w:val="20"/>
      <w:szCs w:val="20"/>
      <w:lang w:val="en-US"/>
    </w:rPr>
  </w:style>
  <w:style w:type="paragraph" w:styleId="Vltozat">
    <w:name w:val="Revision"/>
    <w:hidden/>
    <w:uiPriority w:val="99"/>
    <w:semiHidden/>
    <w:rsid w:val="00511564"/>
    <w:rPr>
      <w:rFonts w:ascii="Akrobat Light" w:hAnsi="Akrobat Light"/>
      <w:sz w:val="20"/>
    </w:rPr>
  </w:style>
  <w:style w:type="character" w:customStyle="1" w:styleId="Cmsor2Char">
    <w:name w:val="Címsor 2 Char"/>
    <w:basedOn w:val="Bekezdsalapbettpusa"/>
    <w:link w:val="Cmsor2"/>
    <w:uiPriority w:val="9"/>
    <w:rsid w:val="00A047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C2ADA-E6BB-4BDA-83E9-3633B0E1C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410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Máté Gallai</dc:creator>
  <cp:keywords/>
  <dc:description/>
  <cp:lastModifiedBy>Csillaghegyi Makovecz Bölcsőde</cp:lastModifiedBy>
  <cp:revision>2</cp:revision>
  <cp:lastPrinted>2020-04-07T10:46:00Z</cp:lastPrinted>
  <dcterms:created xsi:type="dcterms:W3CDTF">2020-05-27T13:02:00Z</dcterms:created>
  <dcterms:modified xsi:type="dcterms:W3CDTF">2020-05-27T13:02:00Z</dcterms:modified>
</cp:coreProperties>
</file>